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368D1" w14:textId="77777777" w:rsidR="000D30EA" w:rsidRPr="00B961FE" w:rsidRDefault="000D30EA" w:rsidP="000D30E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sidRPr="00B961FE">
        <w:rPr>
          <w:rFonts w:ascii="Arial" w:hAnsi="Arial" w:cs="Arial"/>
          <w:b/>
          <w:bCs/>
          <w:sz w:val="32"/>
          <w:szCs w:val="32"/>
        </w:rPr>
        <w:t>DRINKING WATER WARNING</w:t>
      </w:r>
    </w:p>
    <w:p w14:paraId="2BD90DB1" w14:textId="77777777" w:rsidR="000D30EA" w:rsidRDefault="000D30EA" w:rsidP="000D30E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8"/>
          <w:szCs w:val="28"/>
        </w:rPr>
      </w:pPr>
    </w:p>
    <w:p w14:paraId="40EF0B21" w14:textId="2E3E9C03" w:rsidR="000D30EA" w:rsidRDefault="0092354D" w:rsidP="000D30EA">
      <w:pPr>
        <w:widowControl/>
        <w:spacing w:line="230" w:lineRule="auto"/>
        <w:ind w:left="-720" w:right="-360"/>
        <w:jc w:val="center"/>
        <w:rPr>
          <w:rFonts w:ascii="Arial Black" w:hAnsi="Arial Black" w:cs="Arial Black"/>
          <w:sz w:val="34"/>
          <w:szCs w:val="34"/>
          <w:u w:val="single"/>
        </w:rPr>
      </w:pPr>
      <w:r>
        <w:rPr>
          <w:rFonts w:ascii="Arial" w:hAnsi="Arial" w:cs="Arial"/>
          <w:sz w:val="32"/>
          <w:szCs w:val="32"/>
        </w:rPr>
        <w:t xml:space="preserve">BRIGHTON WATER SYSTEM  </w:t>
      </w:r>
      <w:r w:rsidR="00F22EFC">
        <w:rPr>
          <w:rFonts w:ascii="Arial" w:hAnsi="Arial" w:cs="Arial"/>
          <w:sz w:val="32"/>
          <w:szCs w:val="32"/>
        </w:rPr>
        <w:t xml:space="preserve"> </w:t>
      </w:r>
      <w:bookmarkStart w:id="0" w:name="_GoBack"/>
      <w:bookmarkEnd w:id="0"/>
      <w:r>
        <w:rPr>
          <w:rFonts w:ascii="Arial" w:hAnsi="Arial" w:cs="Arial"/>
          <w:sz w:val="32"/>
          <w:szCs w:val="32"/>
        </w:rPr>
        <w:t xml:space="preserve"> WSID</w:t>
      </w:r>
      <w:r w:rsidR="00F22EFC">
        <w:rPr>
          <w:rFonts w:ascii="Arial" w:hAnsi="Arial" w:cs="Arial"/>
          <w:sz w:val="32"/>
          <w:szCs w:val="32"/>
        </w:rPr>
        <w:t xml:space="preserve"> </w:t>
      </w:r>
      <w:r>
        <w:rPr>
          <w:rFonts w:ascii="Arial" w:hAnsi="Arial" w:cs="Arial"/>
          <w:sz w:val="32"/>
          <w:szCs w:val="32"/>
        </w:rPr>
        <w:t>5105</w:t>
      </w:r>
    </w:p>
    <w:p w14:paraId="2D8AC3EF" w14:textId="77777777" w:rsidR="000D30EA" w:rsidRDefault="000D30EA" w:rsidP="000D30EA">
      <w:pPr>
        <w:widowControl/>
        <w:spacing w:line="230" w:lineRule="auto"/>
        <w:ind w:left="-720" w:right="-360"/>
        <w:jc w:val="center"/>
        <w:rPr>
          <w:rFonts w:ascii="Arial" w:hAnsi="Arial" w:cs="Arial"/>
          <w:sz w:val="30"/>
          <w:szCs w:val="30"/>
        </w:rPr>
      </w:pPr>
    </w:p>
    <w:p w14:paraId="3F8B8496" w14:textId="77777777" w:rsidR="000D30EA" w:rsidRDefault="000D30EA" w:rsidP="000D30EA">
      <w:pPr>
        <w:widowControl/>
        <w:spacing w:line="230" w:lineRule="auto"/>
        <w:ind w:left="-720" w:right="-360"/>
        <w:jc w:val="center"/>
        <w:rPr>
          <w:rFonts w:ascii="Arial" w:hAnsi="Arial" w:cs="Arial"/>
          <w:sz w:val="30"/>
          <w:szCs w:val="30"/>
        </w:rPr>
      </w:pPr>
      <w:r>
        <w:rPr>
          <w:rFonts w:ascii="Arial" w:hAnsi="Arial" w:cs="Arial"/>
          <w:sz w:val="28"/>
          <w:szCs w:val="28"/>
        </w:rPr>
        <w:t>BOIL YOUR WATER BEFORE USING</w:t>
      </w:r>
    </w:p>
    <w:p w14:paraId="666A4362" w14:textId="77777777" w:rsidR="000D30EA" w:rsidRDefault="000D30EA" w:rsidP="000D30EA">
      <w:pPr>
        <w:widowControl/>
        <w:spacing w:line="230" w:lineRule="auto"/>
        <w:ind w:left="-720" w:right="-360"/>
        <w:rPr>
          <w:rFonts w:ascii="Arial" w:hAnsi="Arial" w:cs="Arial"/>
          <w:sz w:val="23"/>
          <w:szCs w:val="23"/>
        </w:rPr>
      </w:pPr>
    </w:p>
    <w:p w14:paraId="15A7FF17" w14:textId="0B04A724" w:rsidR="000D30EA" w:rsidRPr="002132DD" w:rsidRDefault="000D30EA" w:rsidP="000D30EA">
      <w:pPr>
        <w:widowControl/>
        <w:spacing w:line="230" w:lineRule="auto"/>
        <w:ind w:left="-720" w:right="-360"/>
        <w:jc w:val="both"/>
        <w:rPr>
          <w:rFonts w:ascii="Arial" w:hAnsi="Arial" w:cs="Arial"/>
          <w:sz w:val="20"/>
          <w:szCs w:val="20"/>
        </w:rPr>
      </w:pPr>
      <w:r w:rsidRPr="002132DD">
        <w:rPr>
          <w:rFonts w:ascii="Arial" w:hAnsi="Arial" w:cs="Arial"/>
          <w:sz w:val="20"/>
          <w:szCs w:val="20"/>
        </w:rPr>
        <w:t xml:space="preserve">Due to the need for system maintenance/repair including but not limited </w:t>
      </w:r>
      <w:r w:rsidR="0092354D">
        <w:rPr>
          <w:rFonts w:ascii="Arial" w:hAnsi="Arial" w:cs="Arial"/>
          <w:sz w:val="20"/>
          <w:szCs w:val="20"/>
        </w:rPr>
        <w:t>to service line repair</w:t>
      </w:r>
      <w:r w:rsidRPr="002132DD">
        <w:rPr>
          <w:rFonts w:ascii="Arial" w:hAnsi="Arial" w:cs="Arial"/>
          <w:sz w:val="20"/>
          <w:szCs w:val="20"/>
        </w:rPr>
        <w:t xml:space="preserve"> there is a strong possibility that your drinking water supply may become contaminated on the way to the tap.  This situation presents a significant health risk to users of the </w:t>
      </w:r>
      <w:r w:rsidR="0092354D">
        <w:rPr>
          <w:rFonts w:ascii="Arial" w:hAnsi="Arial" w:cs="Arial"/>
          <w:sz w:val="20"/>
          <w:szCs w:val="20"/>
        </w:rPr>
        <w:t>Brighton</w:t>
      </w:r>
      <w:r w:rsidRPr="002132DD">
        <w:rPr>
          <w:rFonts w:ascii="Arial" w:hAnsi="Arial" w:cs="Arial"/>
          <w:sz w:val="20"/>
          <w:szCs w:val="20"/>
        </w:rPr>
        <w:t xml:space="preserve"> </w:t>
      </w:r>
      <w:r w:rsidR="0092354D">
        <w:rPr>
          <w:rFonts w:ascii="Arial" w:hAnsi="Arial" w:cs="Arial"/>
          <w:sz w:val="20"/>
          <w:szCs w:val="20"/>
        </w:rPr>
        <w:t>Water System</w:t>
      </w:r>
      <w:r w:rsidRPr="002132DD">
        <w:rPr>
          <w:rFonts w:ascii="Arial" w:hAnsi="Arial" w:cs="Arial"/>
          <w:sz w:val="20"/>
          <w:szCs w:val="20"/>
        </w:rPr>
        <w:t xml:space="preserve">.  The </w:t>
      </w:r>
      <w:r w:rsidR="0092354D">
        <w:rPr>
          <w:rFonts w:ascii="Arial" w:hAnsi="Arial" w:cs="Arial"/>
          <w:sz w:val="20"/>
          <w:szCs w:val="20"/>
        </w:rPr>
        <w:t xml:space="preserve">Brighton Water System </w:t>
      </w:r>
      <w:r w:rsidRPr="002132DD">
        <w:rPr>
          <w:rFonts w:ascii="Arial" w:hAnsi="Arial" w:cs="Arial"/>
          <w:sz w:val="20"/>
          <w:szCs w:val="20"/>
        </w:rPr>
        <w:t>is issuing a Boil Water Notice for users, effective immediately.</w:t>
      </w:r>
    </w:p>
    <w:p w14:paraId="68F1CBD3" w14:textId="77777777" w:rsidR="000D30EA" w:rsidRPr="002132DD" w:rsidRDefault="000D30EA" w:rsidP="000D30EA">
      <w:pPr>
        <w:widowControl/>
        <w:spacing w:line="230" w:lineRule="auto"/>
        <w:ind w:left="-720" w:right="-360"/>
        <w:jc w:val="both"/>
        <w:rPr>
          <w:rFonts w:ascii="Arial" w:hAnsi="Arial" w:cs="Arial"/>
          <w:sz w:val="20"/>
          <w:szCs w:val="20"/>
        </w:rPr>
      </w:pPr>
    </w:p>
    <w:p w14:paraId="1F255FE1" w14:textId="77777777" w:rsidR="000D30EA" w:rsidRPr="000D30EA" w:rsidRDefault="000D30EA" w:rsidP="000D30EA">
      <w:pPr>
        <w:widowControl/>
        <w:spacing w:after="120" w:line="230" w:lineRule="auto"/>
        <w:ind w:left="-720" w:right="-360"/>
        <w:jc w:val="both"/>
        <w:rPr>
          <w:rFonts w:ascii="Arial" w:hAnsi="Arial" w:cs="Arial"/>
          <w:b/>
          <w:bCs/>
          <w:sz w:val="22"/>
          <w:szCs w:val="22"/>
        </w:rPr>
      </w:pPr>
      <w:r w:rsidRPr="000D30EA">
        <w:rPr>
          <w:rFonts w:ascii="Arial" w:hAnsi="Arial" w:cs="Arial"/>
          <w:b/>
          <w:bCs/>
          <w:sz w:val="22"/>
          <w:szCs w:val="22"/>
        </w:rPr>
        <w:t>What should I do?</w:t>
      </w:r>
    </w:p>
    <w:p w14:paraId="4F4817DF" w14:textId="77777777" w:rsidR="000D30EA" w:rsidRPr="002132DD" w:rsidRDefault="000D30EA" w:rsidP="000D30EA">
      <w:pPr>
        <w:pStyle w:val="Level1"/>
        <w:widowControl/>
        <w:tabs>
          <w:tab w:val="left" w:pos="-1440"/>
        </w:tabs>
        <w:spacing w:line="230" w:lineRule="auto"/>
        <w:ind w:left="-720" w:right="-360" w:firstLine="0"/>
        <w:jc w:val="both"/>
        <w:rPr>
          <w:rFonts w:ascii="Arial" w:hAnsi="Arial" w:cs="Arial"/>
          <w:sz w:val="20"/>
          <w:szCs w:val="20"/>
        </w:rPr>
      </w:pPr>
      <w:r w:rsidRPr="002132DD">
        <w:rPr>
          <w:rFonts w:ascii="Arial" w:hAnsi="Arial" w:cs="Arial"/>
          <w:b/>
          <w:bCs/>
          <w:sz w:val="20"/>
          <w:szCs w:val="20"/>
        </w:rPr>
        <w:t>DO NOT DRINK THE WATER WITHOUT BOILING IT FIRST.</w:t>
      </w:r>
      <w:r w:rsidRPr="002132DD">
        <w:rPr>
          <w:rFonts w:ascii="Arial" w:hAnsi="Arial" w:cs="Arial"/>
          <w:sz w:val="20"/>
          <w:szCs w:val="20"/>
        </w:rPr>
        <w:t xml:space="preserve"> Bring all water to a boil, let it boil for one minute, and let it cool before using, or use bottled water. Boiled or bottled water should be used for drinking, making ice, brushing teeth, washing dishes, and food preparation </w:t>
      </w:r>
      <w:r w:rsidRPr="002132DD">
        <w:rPr>
          <w:rFonts w:ascii="Arial" w:hAnsi="Arial" w:cs="Arial"/>
          <w:b/>
          <w:bCs/>
          <w:sz w:val="20"/>
          <w:szCs w:val="20"/>
        </w:rPr>
        <w:t>until further notice</w:t>
      </w:r>
      <w:r w:rsidRPr="002132DD">
        <w:rPr>
          <w:rFonts w:ascii="Arial" w:hAnsi="Arial" w:cs="Arial"/>
          <w:sz w:val="20"/>
          <w:szCs w:val="20"/>
        </w:rPr>
        <w:t>. Boiling kills bacteria and other organisms in the water.</w:t>
      </w:r>
    </w:p>
    <w:p w14:paraId="1BC89E5B" w14:textId="77777777" w:rsidR="000D30EA" w:rsidRPr="002132DD" w:rsidRDefault="000D30EA" w:rsidP="000D30EA">
      <w:pPr>
        <w:widowControl/>
        <w:spacing w:line="230" w:lineRule="auto"/>
        <w:ind w:left="-720" w:right="-360"/>
        <w:jc w:val="both"/>
        <w:rPr>
          <w:rFonts w:ascii="Arial" w:hAnsi="Arial" w:cs="Arial"/>
          <w:sz w:val="20"/>
          <w:szCs w:val="20"/>
        </w:rPr>
      </w:pPr>
    </w:p>
    <w:p w14:paraId="7A6FC273" w14:textId="77777777" w:rsidR="000D30EA" w:rsidRPr="002132DD" w:rsidRDefault="000D30EA" w:rsidP="000D30EA">
      <w:pPr>
        <w:pStyle w:val="a"/>
        <w:widowControl/>
        <w:tabs>
          <w:tab w:val="left" w:pos="-1440"/>
        </w:tabs>
        <w:spacing w:line="230" w:lineRule="auto"/>
        <w:ind w:left="-720" w:right="-360" w:firstLine="0"/>
        <w:jc w:val="both"/>
        <w:rPr>
          <w:rFonts w:ascii="Arial Black" w:hAnsi="Arial Black" w:cs="Arial Black"/>
          <w:i/>
          <w:iCs/>
          <w:sz w:val="20"/>
          <w:szCs w:val="20"/>
        </w:rPr>
      </w:pPr>
      <w:r w:rsidRPr="002132DD">
        <w:rPr>
          <w:rFonts w:ascii="Arial" w:hAnsi="Arial" w:cs="Arial"/>
          <w:sz w:val="20"/>
          <w:szCs w:val="20"/>
        </w:rPr>
        <w:t>Coliforms are bacteria which are naturally present in the environment and are used as an indicator that other; potentially-harmful, bacteria may be present.  When a water system is experiencing fluctuations in water pressure the possibility exists for bacteria and other harmful organisms to enter the water distribution system and contaminate your drinking water supply.</w:t>
      </w:r>
    </w:p>
    <w:p w14:paraId="2C83BB3A" w14:textId="77777777" w:rsidR="000D30EA" w:rsidRPr="002132DD" w:rsidRDefault="000D30EA" w:rsidP="000D30EA">
      <w:pPr>
        <w:widowControl/>
        <w:spacing w:line="230" w:lineRule="auto"/>
        <w:ind w:left="-720" w:right="-360"/>
        <w:jc w:val="both"/>
        <w:rPr>
          <w:rFonts w:ascii="Arial" w:hAnsi="Arial" w:cs="Arial"/>
          <w:i/>
          <w:iCs/>
          <w:sz w:val="20"/>
          <w:szCs w:val="20"/>
        </w:rPr>
      </w:pPr>
    </w:p>
    <w:p w14:paraId="54B266E0" w14:textId="77777777" w:rsidR="000D30EA" w:rsidRPr="002132DD" w:rsidRDefault="000D30EA" w:rsidP="000D30EA">
      <w:pPr>
        <w:pStyle w:val="Level1"/>
        <w:widowControl/>
        <w:tabs>
          <w:tab w:val="left" w:pos="-1440"/>
        </w:tabs>
        <w:spacing w:line="230" w:lineRule="auto"/>
        <w:ind w:left="-720" w:right="-360" w:firstLine="0"/>
        <w:jc w:val="both"/>
        <w:rPr>
          <w:rFonts w:ascii="Arial" w:hAnsi="Arial" w:cs="Arial"/>
          <w:sz w:val="20"/>
          <w:szCs w:val="20"/>
        </w:rPr>
      </w:pPr>
      <w:r w:rsidRPr="002132DD">
        <w:rPr>
          <w:rFonts w:ascii="Arial" w:hAnsi="Arial" w:cs="Arial"/>
          <w:sz w:val="20"/>
          <w:szCs w:val="20"/>
        </w:rPr>
        <w:t>People with severely compromised immune systems, infants, and some elderly may be at increased risk. These people should seek advice about drinking water from their health care providers. General guidelines on ways to lessen the risk of infection by microbes are available from EPA’s Safe Drinking Water Hotline at 1 (800) 426-4791.</w:t>
      </w:r>
    </w:p>
    <w:p w14:paraId="5B21922A" w14:textId="77777777" w:rsidR="000D30EA" w:rsidRPr="002132DD" w:rsidRDefault="000D30EA" w:rsidP="000D30EA">
      <w:pPr>
        <w:widowControl/>
        <w:spacing w:line="230" w:lineRule="auto"/>
        <w:ind w:left="-720" w:right="-360"/>
        <w:jc w:val="both"/>
        <w:rPr>
          <w:rFonts w:ascii="Arial" w:hAnsi="Arial" w:cs="Arial"/>
          <w:sz w:val="20"/>
          <w:szCs w:val="20"/>
        </w:rPr>
      </w:pPr>
    </w:p>
    <w:p w14:paraId="31F13997" w14:textId="77777777" w:rsidR="000D30EA" w:rsidRPr="000D30EA" w:rsidRDefault="000D30EA" w:rsidP="000D30EA">
      <w:pPr>
        <w:widowControl/>
        <w:spacing w:after="120" w:line="230" w:lineRule="auto"/>
        <w:ind w:left="-720" w:right="-360"/>
        <w:jc w:val="both"/>
        <w:rPr>
          <w:rFonts w:ascii="Arial" w:hAnsi="Arial" w:cs="Arial"/>
          <w:b/>
          <w:bCs/>
          <w:sz w:val="22"/>
          <w:szCs w:val="22"/>
        </w:rPr>
      </w:pPr>
      <w:r w:rsidRPr="000D30EA">
        <w:rPr>
          <w:rFonts w:ascii="Arial" w:hAnsi="Arial" w:cs="Arial"/>
          <w:b/>
          <w:bCs/>
          <w:sz w:val="22"/>
          <w:szCs w:val="22"/>
        </w:rPr>
        <w:t>What happened? What is being done?</w:t>
      </w:r>
    </w:p>
    <w:p w14:paraId="0B20E533" w14:textId="77777777" w:rsidR="000D30EA" w:rsidRPr="002132DD" w:rsidRDefault="000D30EA" w:rsidP="000D30EA">
      <w:pPr>
        <w:pStyle w:val="BodyText"/>
        <w:ind w:left="-720" w:right="-360"/>
        <w:jc w:val="both"/>
        <w:rPr>
          <w:sz w:val="20"/>
          <w:szCs w:val="20"/>
        </w:rPr>
      </w:pPr>
      <w:r w:rsidRPr="002132DD">
        <w:rPr>
          <w:sz w:val="20"/>
          <w:szCs w:val="20"/>
        </w:rPr>
        <w:t xml:space="preserve">This Boil Water Notice will remain in effect until the water system maintenance/repair is complete and the system is able to demonstrate that the quality and quantity of the drinking water meets State and Federal drinking water standards.  </w:t>
      </w:r>
    </w:p>
    <w:p w14:paraId="08058B7B" w14:textId="77777777" w:rsidR="000D30EA" w:rsidRPr="002132DD" w:rsidRDefault="000D30EA" w:rsidP="000D30EA">
      <w:pPr>
        <w:widowControl/>
        <w:spacing w:line="230" w:lineRule="auto"/>
        <w:ind w:left="-720" w:right="-360"/>
        <w:jc w:val="both"/>
        <w:rPr>
          <w:rFonts w:ascii="Arial" w:hAnsi="Arial" w:cs="Arial"/>
          <w:sz w:val="20"/>
          <w:szCs w:val="20"/>
        </w:rPr>
      </w:pPr>
    </w:p>
    <w:p w14:paraId="57C498C4" w14:textId="569997D8" w:rsidR="000D30EA" w:rsidRPr="002132DD" w:rsidRDefault="000D30EA" w:rsidP="000D30EA">
      <w:pPr>
        <w:widowControl/>
        <w:spacing w:line="230" w:lineRule="auto"/>
        <w:ind w:left="-720" w:right="-360"/>
        <w:jc w:val="both"/>
        <w:rPr>
          <w:rFonts w:ascii="Arial" w:hAnsi="Arial" w:cs="Arial"/>
          <w:sz w:val="20"/>
          <w:szCs w:val="20"/>
        </w:rPr>
      </w:pPr>
      <w:r w:rsidRPr="002132DD">
        <w:rPr>
          <w:rFonts w:ascii="Arial" w:hAnsi="Arial" w:cs="Arial"/>
          <w:sz w:val="20"/>
          <w:szCs w:val="20"/>
        </w:rPr>
        <w:t xml:space="preserve">We will inform you when the necessary system maintenance/repair has been completed and tests show no bacteria </w:t>
      </w:r>
      <w:proofErr w:type="gramStart"/>
      <w:r w:rsidRPr="002132DD">
        <w:rPr>
          <w:rFonts w:ascii="Arial" w:hAnsi="Arial" w:cs="Arial"/>
          <w:sz w:val="20"/>
          <w:szCs w:val="20"/>
        </w:rPr>
        <w:t>present</w:t>
      </w:r>
      <w:proofErr w:type="gramEnd"/>
      <w:r w:rsidRPr="002132DD">
        <w:rPr>
          <w:rFonts w:ascii="Arial" w:hAnsi="Arial" w:cs="Arial"/>
          <w:sz w:val="20"/>
          <w:szCs w:val="20"/>
        </w:rPr>
        <w:t xml:space="preserve"> in the drinking water supply.  We anticipa</w:t>
      </w:r>
      <w:r w:rsidR="00D836CB">
        <w:rPr>
          <w:rFonts w:ascii="Arial" w:hAnsi="Arial" w:cs="Arial"/>
          <w:sz w:val="20"/>
          <w:szCs w:val="20"/>
        </w:rPr>
        <w:t>te resolving the problem by noon on Monday.</w:t>
      </w:r>
    </w:p>
    <w:p w14:paraId="2C25820D" w14:textId="77777777" w:rsidR="000D30EA" w:rsidRPr="002132DD" w:rsidRDefault="000D30EA" w:rsidP="000D30EA">
      <w:pPr>
        <w:widowControl/>
        <w:spacing w:line="230" w:lineRule="auto"/>
        <w:ind w:left="-720" w:right="-360"/>
        <w:jc w:val="both"/>
        <w:rPr>
          <w:rFonts w:ascii="Arial" w:hAnsi="Arial" w:cs="Arial"/>
          <w:sz w:val="20"/>
          <w:szCs w:val="20"/>
        </w:rPr>
      </w:pPr>
    </w:p>
    <w:p w14:paraId="35FB0750" w14:textId="64112614" w:rsidR="000D30EA" w:rsidRDefault="000D30EA" w:rsidP="000D30EA">
      <w:pPr>
        <w:widowControl/>
        <w:spacing w:line="230" w:lineRule="auto"/>
        <w:ind w:left="-720" w:right="-360"/>
        <w:jc w:val="both"/>
        <w:rPr>
          <w:rFonts w:ascii="Arial" w:hAnsi="Arial" w:cs="Arial"/>
          <w:sz w:val="20"/>
          <w:szCs w:val="20"/>
        </w:rPr>
      </w:pPr>
      <w:r w:rsidRPr="002132DD">
        <w:rPr>
          <w:rFonts w:ascii="Arial" w:hAnsi="Arial" w:cs="Arial"/>
          <w:sz w:val="20"/>
          <w:szCs w:val="20"/>
        </w:rPr>
        <w:t xml:space="preserve">For more information, please contact </w:t>
      </w:r>
      <w:r w:rsidR="00D836CB">
        <w:rPr>
          <w:rFonts w:ascii="Arial" w:hAnsi="Arial" w:cs="Arial"/>
          <w:sz w:val="20"/>
          <w:szCs w:val="20"/>
        </w:rPr>
        <w:t>Kean Galunas</w:t>
      </w:r>
      <w:r w:rsidRPr="002132DD">
        <w:rPr>
          <w:rFonts w:ascii="Arial" w:hAnsi="Arial" w:cs="Arial"/>
          <w:sz w:val="20"/>
          <w:szCs w:val="20"/>
        </w:rPr>
        <w:t xml:space="preserve"> at </w:t>
      </w:r>
      <w:r w:rsidR="00D836CB">
        <w:rPr>
          <w:rFonts w:ascii="Arial" w:hAnsi="Arial" w:cs="Arial"/>
          <w:sz w:val="20"/>
          <w:szCs w:val="20"/>
        </w:rPr>
        <w:t>802-673-5778</w:t>
      </w:r>
      <w:r w:rsidRPr="002132DD">
        <w:rPr>
          <w:rFonts w:ascii="Arial" w:hAnsi="Arial" w:cs="Arial"/>
          <w:sz w:val="20"/>
          <w:szCs w:val="20"/>
        </w:rPr>
        <w:t xml:space="preserve">. </w:t>
      </w:r>
    </w:p>
    <w:p w14:paraId="4BD71635" w14:textId="77777777" w:rsidR="000D30EA" w:rsidRDefault="000D30EA" w:rsidP="000D30EA">
      <w:pPr>
        <w:widowControl/>
        <w:spacing w:line="230" w:lineRule="auto"/>
        <w:ind w:left="-720" w:right="-360"/>
        <w:jc w:val="both"/>
        <w:rPr>
          <w:rFonts w:ascii="Arial" w:hAnsi="Arial" w:cs="Arial"/>
          <w:sz w:val="20"/>
          <w:szCs w:val="20"/>
        </w:rPr>
      </w:pPr>
    </w:p>
    <w:p w14:paraId="7A5452B0" w14:textId="70456A40" w:rsidR="000D30EA" w:rsidRPr="002132DD" w:rsidRDefault="000D30EA" w:rsidP="000D30EA">
      <w:pPr>
        <w:widowControl/>
        <w:spacing w:line="230" w:lineRule="auto"/>
        <w:ind w:left="-720" w:right="-360"/>
        <w:jc w:val="both"/>
        <w:rPr>
          <w:rFonts w:ascii="Arial" w:hAnsi="Arial" w:cs="Arial"/>
          <w:sz w:val="20"/>
          <w:szCs w:val="20"/>
        </w:rPr>
      </w:pPr>
    </w:p>
    <w:p w14:paraId="0FF526D9" w14:textId="20354E5F" w:rsidR="000D30EA" w:rsidRDefault="000D30EA" w:rsidP="000D30EA">
      <w:pPr>
        <w:pStyle w:val="BodyText2"/>
        <w:ind w:left="-720" w:right="-360"/>
        <w:rPr>
          <w:sz w:val="20"/>
          <w:szCs w:val="20"/>
        </w:rPr>
      </w:pPr>
      <w:r w:rsidRPr="002132DD">
        <w:rPr>
          <w:sz w:val="20"/>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09AD28AD" w14:textId="038D0F4A" w:rsidR="000D30EA" w:rsidRPr="002132DD" w:rsidRDefault="000D30EA" w:rsidP="000D30EA">
      <w:pPr>
        <w:pStyle w:val="BodyText2"/>
        <w:ind w:left="-720" w:right="-360"/>
        <w:rPr>
          <w:b w:val="0"/>
          <w:i w:val="0"/>
          <w:sz w:val="20"/>
          <w:szCs w:val="20"/>
        </w:rPr>
      </w:pPr>
      <w:r>
        <w:rPr>
          <w:noProof/>
        </w:rPr>
        <mc:AlternateContent>
          <mc:Choice Requires="wps">
            <w:drawing>
              <wp:anchor distT="45720" distB="45720" distL="114300" distR="114300" simplePos="0" relativeHeight="251659264" behindDoc="1" locked="0" layoutInCell="1" allowOverlap="1" wp14:anchorId="6B49E48D" wp14:editId="7652B0E7">
                <wp:simplePos x="0" y="0"/>
                <wp:positionH relativeFrom="column">
                  <wp:posOffset>-657860</wp:posOffset>
                </wp:positionH>
                <wp:positionV relativeFrom="paragraph">
                  <wp:posOffset>408305</wp:posOffset>
                </wp:positionV>
                <wp:extent cx="7153275" cy="2676525"/>
                <wp:effectExtent l="0" t="0" r="28575" b="28575"/>
                <wp:wrapThrough wrapText="bothSides">
                  <wp:wrapPolygon edited="0">
                    <wp:start x="0" y="0"/>
                    <wp:lineTo x="0" y="21677"/>
                    <wp:lineTo x="21629" y="21677"/>
                    <wp:lineTo x="2162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676525"/>
                        </a:xfrm>
                        <a:prstGeom prst="rect">
                          <a:avLst/>
                        </a:prstGeom>
                        <a:solidFill>
                          <a:srgbClr val="FFFFFF"/>
                        </a:solidFill>
                        <a:ln w="25400">
                          <a:solidFill>
                            <a:srgbClr val="003300"/>
                          </a:solidFill>
                          <a:miter lim="800000"/>
                          <a:headEnd/>
                          <a:tailEnd/>
                        </a:ln>
                      </wps:spPr>
                      <wps:txbx>
                        <w:txbxContent>
                          <w:p w14:paraId="7ABFB0EF" w14:textId="51ECA26B" w:rsidR="000D30EA" w:rsidRPr="00705149" w:rsidRDefault="000D30EA" w:rsidP="000D30EA">
                            <w:pPr>
                              <w:jc w:val="center"/>
                              <w:rPr>
                                <w:b/>
                                <w:sz w:val="22"/>
                                <w:szCs w:val="22"/>
                              </w:rPr>
                            </w:pPr>
                            <w:r w:rsidRPr="00E8601A">
                              <w:rPr>
                                <w:b/>
                                <w:sz w:val="22"/>
                                <w:szCs w:val="22"/>
                              </w:rPr>
                              <w:t xml:space="preserve">CERTIFICATION </w:t>
                            </w:r>
                          </w:p>
                          <w:p w14:paraId="26F3BD0F" w14:textId="77777777" w:rsidR="000D30EA" w:rsidRDefault="000D30EA" w:rsidP="000D30EA">
                            <w:pPr>
                              <w:jc w:val="center"/>
                              <w:rPr>
                                <w:b/>
                              </w:rPr>
                            </w:pPr>
                          </w:p>
                          <w:p w14:paraId="6FA8A237" w14:textId="77777777" w:rsidR="000D30EA" w:rsidRPr="000C09B6" w:rsidRDefault="000D30EA" w:rsidP="000D30EA">
                            <w:pPr>
                              <w:jc w:val="center"/>
                              <w:rPr>
                                <w:sz w:val="22"/>
                                <w:szCs w:val="22"/>
                              </w:rPr>
                            </w:pPr>
                            <w:r w:rsidRPr="000C09B6">
                              <w:rPr>
                                <w:sz w:val="22"/>
                                <w:szCs w:val="22"/>
                              </w:rPr>
                              <w:t>Method(s) of Distribution: ________________________________ Date Distributed: _________________</w:t>
                            </w:r>
                          </w:p>
                          <w:p w14:paraId="336419E8" w14:textId="77777777" w:rsidR="000D30EA" w:rsidRDefault="000D30EA" w:rsidP="000D30EA">
                            <w:pPr>
                              <w:spacing w:before="120"/>
                              <w:jc w:val="center"/>
                              <w:rPr>
                                <w:sz w:val="20"/>
                                <w:szCs w:val="20"/>
                              </w:rPr>
                            </w:pPr>
                            <w:r w:rsidRPr="00910320">
                              <w:rPr>
                                <w:sz w:val="20"/>
                                <w:szCs w:val="20"/>
                              </w:rPr>
                              <w:t>(</w:t>
                            </w:r>
                            <w:proofErr w:type="gramStart"/>
                            <w:r w:rsidRPr="00910320">
                              <w:rPr>
                                <w:sz w:val="20"/>
                                <w:szCs w:val="20"/>
                              </w:rPr>
                              <w:t>e.g</w:t>
                            </w:r>
                            <w:proofErr w:type="gramEnd"/>
                            <w:r w:rsidRPr="00910320">
                              <w:rPr>
                                <w:sz w:val="20"/>
                                <w:szCs w:val="20"/>
                              </w:rPr>
                              <w:t>. hand or direct delivery, posting¹, television, radio)</w:t>
                            </w:r>
                          </w:p>
                          <w:p w14:paraId="2242B1EC" w14:textId="77777777" w:rsidR="000D30EA" w:rsidRPr="00910320" w:rsidRDefault="000D30EA" w:rsidP="000D30EA">
                            <w:pPr>
                              <w:jc w:val="center"/>
                              <w:rPr>
                                <w:sz w:val="20"/>
                                <w:szCs w:val="20"/>
                              </w:rPr>
                            </w:pPr>
                          </w:p>
                          <w:p w14:paraId="73B08000" w14:textId="77777777" w:rsidR="000D30EA" w:rsidRPr="000C09B6" w:rsidRDefault="000D30EA" w:rsidP="000D30EA">
                            <w:pPr>
                              <w:jc w:val="center"/>
                              <w:rPr>
                                <w:b/>
                                <w:sz w:val="22"/>
                                <w:szCs w:val="22"/>
                              </w:rPr>
                            </w:pPr>
                            <w:r w:rsidRPr="000C09B6">
                              <w:rPr>
                                <w:b/>
                                <w:sz w:val="22"/>
                                <w:szCs w:val="22"/>
                              </w:rPr>
                              <w:t xml:space="preserve">I ____________________________________(print name) Certify, as the Responsible Person (or authorized representative) of </w:t>
                            </w:r>
                            <w:r>
                              <w:rPr>
                                <w:b/>
                                <w:sz w:val="22"/>
                                <w:szCs w:val="22"/>
                              </w:rPr>
                              <w:t>the water system listed above</w:t>
                            </w:r>
                            <w:r w:rsidRPr="000C09B6">
                              <w:rPr>
                                <w:b/>
                                <w:sz w:val="22"/>
                                <w:szCs w:val="22"/>
                              </w:rPr>
                              <w:t xml:space="preserve"> that this public notice has been provided to customers in accordance with the delivery, content, and format requirements and deadlines in the Vermont Water Supply Rule (Chapter 21, Subchapter 21-10).</w:t>
                            </w:r>
                          </w:p>
                          <w:p w14:paraId="552B74F6" w14:textId="77777777" w:rsidR="000D30EA" w:rsidRPr="000C09B6" w:rsidRDefault="000D30EA" w:rsidP="000D30EA">
                            <w:pPr>
                              <w:jc w:val="center"/>
                              <w:rPr>
                                <w:sz w:val="22"/>
                                <w:szCs w:val="22"/>
                              </w:rPr>
                            </w:pPr>
                          </w:p>
                          <w:p w14:paraId="7F32F008" w14:textId="77777777" w:rsidR="000D30EA" w:rsidRPr="000C09B6" w:rsidRDefault="000D30EA" w:rsidP="000D30EA">
                            <w:pPr>
                              <w:rPr>
                                <w:sz w:val="22"/>
                                <w:szCs w:val="22"/>
                              </w:rPr>
                            </w:pPr>
                            <w:r w:rsidRPr="000C09B6">
                              <w:rPr>
                                <w:sz w:val="22"/>
                                <w:szCs w:val="22"/>
                              </w:rPr>
                              <w:t xml:space="preserve">                      Signature: __________________________________________</w:t>
                            </w:r>
                            <w:r w:rsidRPr="000C09B6">
                              <w:rPr>
                                <w:sz w:val="22"/>
                                <w:szCs w:val="22"/>
                              </w:rPr>
                              <w:tab/>
                              <w:t xml:space="preserve">   Date: ___________________</w:t>
                            </w:r>
                          </w:p>
                          <w:p w14:paraId="602F6DF9" w14:textId="77777777" w:rsidR="000D30EA" w:rsidRPr="000C09B6" w:rsidRDefault="000D30EA" w:rsidP="000D30EA">
                            <w:pPr>
                              <w:ind w:left="720" w:firstLine="720"/>
                              <w:jc w:val="center"/>
                              <w:rPr>
                                <w:sz w:val="22"/>
                                <w:szCs w:val="22"/>
                              </w:rPr>
                            </w:pPr>
                          </w:p>
                          <w:p w14:paraId="169AC818" w14:textId="77777777" w:rsidR="000D30EA" w:rsidRPr="000C09B6" w:rsidRDefault="000D30EA" w:rsidP="000D30EA">
                            <w:pPr>
                              <w:jc w:val="center"/>
                              <w:rPr>
                                <w:i/>
                                <w:sz w:val="20"/>
                                <w:szCs w:val="20"/>
                              </w:rPr>
                            </w:pPr>
                            <w:r w:rsidRPr="000C09B6">
                              <w:rPr>
                                <w:i/>
                                <w:sz w:val="20"/>
                                <w:szCs w:val="20"/>
                              </w:rPr>
                              <w:t>Within 10 days of issuance of public notice, send a copy of the notice to:</w:t>
                            </w:r>
                          </w:p>
                          <w:p w14:paraId="4AFB0401" w14:textId="77777777" w:rsidR="000D30EA" w:rsidRDefault="000D30EA" w:rsidP="000D30EA">
                            <w:pPr>
                              <w:spacing w:after="100"/>
                              <w:jc w:val="center"/>
                              <w:rPr>
                                <w:i/>
                              </w:rPr>
                            </w:pPr>
                            <w:r>
                              <w:rPr>
                                <w:i/>
                                <w:sz w:val="20"/>
                                <w:szCs w:val="20"/>
                              </w:rPr>
                              <w:t xml:space="preserve">VT-DEC, </w:t>
                            </w:r>
                            <w:r w:rsidRPr="000C09B6">
                              <w:rPr>
                                <w:i/>
                                <w:sz w:val="20"/>
                                <w:szCs w:val="20"/>
                              </w:rPr>
                              <w:t xml:space="preserve">Drinking Water and Groundwater Protection Division, </w:t>
                            </w:r>
                            <w:r>
                              <w:rPr>
                                <w:i/>
                                <w:sz w:val="20"/>
                                <w:szCs w:val="20"/>
                              </w:rPr>
                              <w:t>1</w:t>
                            </w:r>
                            <w:r w:rsidRPr="000C09B6">
                              <w:rPr>
                                <w:i/>
                                <w:sz w:val="20"/>
                                <w:szCs w:val="20"/>
                              </w:rPr>
                              <w:t xml:space="preserve"> National Life Drive – </w:t>
                            </w:r>
                            <w:r>
                              <w:rPr>
                                <w:i/>
                                <w:sz w:val="20"/>
                                <w:szCs w:val="20"/>
                              </w:rPr>
                              <w:t>Davis 4</w:t>
                            </w:r>
                            <w:r w:rsidRPr="000C09B6">
                              <w:rPr>
                                <w:i/>
                                <w:sz w:val="20"/>
                                <w:szCs w:val="20"/>
                              </w:rPr>
                              <w:t>, Montpelier, VT 05620-3521</w:t>
                            </w:r>
                          </w:p>
                          <w:p w14:paraId="1AD5788D" w14:textId="77777777" w:rsidR="000D30EA" w:rsidRDefault="000D30EA" w:rsidP="000D30EA">
                            <w:pPr>
                              <w:pStyle w:val="ListParagraph"/>
                              <w:spacing w:after="0"/>
                              <w:rPr>
                                <w:rFonts w:ascii="Times New Roman" w:hAnsi="Times New Roman"/>
                                <w:sz w:val="16"/>
                                <w:szCs w:val="16"/>
                              </w:rPr>
                            </w:pPr>
                            <w:r>
                              <w:rPr>
                                <w:rFonts w:ascii="Times New Roman" w:hAnsi="Times New Roman"/>
                                <w:sz w:val="16"/>
                                <w:szCs w:val="16"/>
                              </w:rPr>
                              <w:t xml:space="preserve">1 - </w:t>
                            </w:r>
                            <w:r w:rsidRPr="00215CB4">
                              <w:rPr>
                                <w:rFonts w:ascii="Times New Roman" w:hAnsi="Times New Roman"/>
                                <w:sz w:val="16"/>
                                <w:szCs w:val="16"/>
                              </w:rPr>
                              <w:t>Community Water Systems may use posting as a second method, but must also use radio, television, or hand or direct delivery.</w:t>
                            </w:r>
                          </w:p>
                          <w:p w14:paraId="0A7E7911" w14:textId="77777777" w:rsidR="000D30EA" w:rsidRPr="00E0333E" w:rsidRDefault="000D30EA" w:rsidP="000D30EA">
                            <w:pPr>
                              <w:jc w:val="cente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B49E48D" id="_x0000_t202" coordsize="21600,21600" o:spt="202" path="m,l,21600r21600,l21600,xe">
                <v:stroke joinstyle="miter"/>
                <v:path gradientshapeok="t" o:connecttype="rect"/>
              </v:shapetype>
              <v:shape id="Text Box 2" o:spid="_x0000_s1026" type="#_x0000_t202" style="position:absolute;left:0;text-align:left;margin-left:-51.8pt;margin-top:32.15pt;width:563.25pt;height:21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" strokecolor="#030" strokeweight="2pt">
                <v:textbox>
                  <w:txbxContent>
                    <w:p w14:paraId="7ABFB0EF" w14:textId="51ECA26B" w:rsidR="000D30EA" w:rsidRPr="00705149" w:rsidRDefault="000D30EA" w:rsidP="000D30EA">
                      <w:pPr>
                        <w:jc w:val="center"/>
                        <w:rPr>
                          <w:b/>
                          <w:sz w:val="22"/>
                          <w:szCs w:val="22"/>
                        </w:rPr>
                      </w:pPr>
                      <w:r w:rsidRPr="00E8601A">
                        <w:rPr>
                          <w:b/>
                          <w:sz w:val="22"/>
                          <w:szCs w:val="22"/>
                        </w:rPr>
                        <w:t xml:space="preserve">CERTIFICATION </w:t>
                      </w:r>
                    </w:p>
                    <w:p w14:paraId="26F3BD0F" w14:textId="77777777" w:rsidR="000D30EA" w:rsidRDefault="000D30EA" w:rsidP="000D30EA">
                      <w:pPr>
                        <w:jc w:val="center"/>
                        <w:rPr>
                          <w:b/>
                        </w:rPr>
                      </w:pPr>
                    </w:p>
                    <w:p w14:paraId="6FA8A237" w14:textId="77777777" w:rsidR="000D30EA" w:rsidRPr="000C09B6" w:rsidRDefault="000D30EA" w:rsidP="000D30EA">
                      <w:pPr>
                        <w:jc w:val="center"/>
                        <w:rPr>
                          <w:sz w:val="22"/>
                          <w:szCs w:val="22"/>
                        </w:rPr>
                      </w:pPr>
                      <w:r w:rsidRPr="000C09B6">
                        <w:rPr>
                          <w:sz w:val="22"/>
                          <w:szCs w:val="22"/>
                        </w:rPr>
                        <w:t>Method(s) of Distribution: ________________________________ Date Distributed: _________________</w:t>
                      </w:r>
                    </w:p>
                    <w:p w14:paraId="336419E8" w14:textId="77777777" w:rsidR="000D30EA" w:rsidRDefault="000D30EA" w:rsidP="000D30EA">
                      <w:pPr>
                        <w:spacing w:before="120"/>
                        <w:jc w:val="center"/>
                        <w:rPr>
                          <w:sz w:val="20"/>
                          <w:szCs w:val="20"/>
                        </w:rPr>
                      </w:pPr>
                      <w:r w:rsidRPr="00910320">
                        <w:rPr>
                          <w:sz w:val="20"/>
                          <w:szCs w:val="20"/>
                        </w:rPr>
                        <w:t>(e.g. hand or direct delivery, posting¹, television, radio)</w:t>
                      </w:r>
                    </w:p>
                    <w:p w14:paraId="2242B1EC" w14:textId="77777777" w:rsidR="000D30EA" w:rsidRPr="00910320" w:rsidRDefault="000D30EA" w:rsidP="000D30EA">
                      <w:pPr>
                        <w:jc w:val="center"/>
                        <w:rPr>
                          <w:sz w:val="20"/>
                          <w:szCs w:val="20"/>
                        </w:rPr>
                      </w:pPr>
                    </w:p>
                    <w:p w14:paraId="73B08000" w14:textId="77777777" w:rsidR="000D30EA" w:rsidRPr="000C09B6" w:rsidRDefault="000D30EA" w:rsidP="000D30EA">
                      <w:pPr>
                        <w:jc w:val="center"/>
                        <w:rPr>
                          <w:b/>
                          <w:sz w:val="22"/>
                          <w:szCs w:val="22"/>
                        </w:rPr>
                      </w:pPr>
                      <w:r w:rsidRPr="000C09B6">
                        <w:rPr>
                          <w:b/>
                          <w:sz w:val="22"/>
                          <w:szCs w:val="22"/>
                        </w:rPr>
                        <w:t xml:space="preserve">I ____________________________________(print name) Certify, as the Responsible Person (or authorized representative) of </w:t>
                      </w:r>
                      <w:r>
                        <w:rPr>
                          <w:b/>
                          <w:sz w:val="22"/>
                          <w:szCs w:val="22"/>
                        </w:rPr>
                        <w:t>the water system listed above</w:t>
                      </w:r>
                      <w:r w:rsidRPr="000C09B6">
                        <w:rPr>
                          <w:b/>
                          <w:sz w:val="22"/>
                          <w:szCs w:val="22"/>
                        </w:rPr>
                        <w:t xml:space="preserve"> that this public notice has been provided to customers in accordance with the delivery, content, and format requirements and deadlines in the Vermont Water Supply Rule (Chapter 21, Subchapter 21-10).</w:t>
                      </w:r>
                    </w:p>
                    <w:p w14:paraId="552B74F6" w14:textId="77777777" w:rsidR="000D30EA" w:rsidRPr="000C09B6" w:rsidRDefault="000D30EA" w:rsidP="000D30EA">
                      <w:pPr>
                        <w:jc w:val="center"/>
                        <w:rPr>
                          <w:sz w:val="22"/>
                          <w:szCs w:val="22"/>
                        </w:rPr>
                      </w:pPr>
                    </w:p>
                    <w:p w14:paraId="7F32F008" w14:textId="77777777" w:rsidR="000D30EA" w:rsidRPr="000C09B6" w:rsidRDefault="000D30EA" w:rsidP="000D30EA">
                      <w:pPr>
                        <w:rPr>
                          <w:sz w:val="22"/>
                          <w:szCs w:val="22"/>
                        </w:rPr>
                      </w:pPr>
                      <w:r w:rsidRPr="000C09B6">
                        <w:rPr>
                          <w:sz w:val="22"/>
                          <w:szCs w:val="22"/>
                        </w:rPr>
                        <w:t xml:space="preserve">                      Signature: __________________________________________</w:t>
                      </w:r>
                      <w:r w:rsidRPr="000C09B6">
                        <w:rPr>
                          <w:sz w:val="22"/>
                          <w:szCs w:val="22"/>
                        </w:rPr>
                        <w:tab/>
                        <w:t xml:space="preserve">   Date: ___________________</w:t>
                      </w:r>
                    </w:p>
                    <w:p w14:paraId="602F6DF9" w14:textId="77777777" w:rsidR="000D30EA" w:rsidRPr="000C09B6" w:rsidRDefault="000D30EA" w:rsidP="000D30EA">
                      <w:pPr>
                        <w:ind w:left="720" w:firstLine="720"/>
                        <w:jc w:val="center"/>
                        <w:rPr>
                          <w:sz w:val="22"/>
                          <w:szCs w:val="22"/>
                        </w:rPr>
                      </w:pPr>
                    </w:p>
                    <w:p w14:paraId="169AC818" w14:textId="77777777" w:rsidR="000D30EA" w:rsidRPr="000C09B6" w:rsidRDefault="000D30EA" w:rsidP="000D30EA">
                      <w:pPr>
                        <w:jc w:val="center"/>
                        <w:rPr>
                          <w:i/>
                          <w:sz w:val="20"/>
                          <w:szCs w:val="20"/>
                        </w:rPr>
                      </w:pPr>
                      <w:r w:rsidRPr="000C09B6">
                        <w:rPr>
                          <w:i/>
                          <w:sz w:val="20"/>
                          <w:szCs w:val="20"/>
                        </w:rPr>
                        <w:t>Within 10 days of issuance of public notice, send a copy of the notice to:</w:t>
                      </w:r>
                    </w:p>
                    <w:p w14:paraId="4AFB0401" w14:textId="77777777" w:rsidR="000D30EA" w:rsidRDefault="000D30EA" w:rsidP="000D30EA">
                      <w:pPr>
                        <w:spacing w:after="100"/>
                        <w:jc w:val="center"/>
                        <w:rPr>
                          <w:i/>
                        </w:rPr>
                      </w:pPr>
                      <w:r>
                        <w:rPr>
                          <w:i/>
                          <w:sz w:val="20"/>
                          <w:szCs w:val="20"/>
                        </w:rPr>
                        <w:t xml:space="preserve">VT-DEC, </w:t>
                      </w:r>
                      <w:r w:rsidRPr="000C09B6">
                        <w:rPr>
                          <w:i/>
                          <w:sz w:val="20"/>
                          <w:szCs w:val="20"/>
                        </w:rPr>
                        <w:t xml:space="preserve">Drinking Water and Groundwater Protection Division, </w:t>
                      </w:r>
                      <w:r>
                        <w:rPr>
                          <w:i/>
                          <w:sz w:val="20"/>
                          <w:szCs w:val="20"/>
                        </w:rPr>
                        <w:t>1</w:t>
                      </w:r>
                      <w:r w:rsidRPr="000C09B6">
                        <w:rPr>
                          <w:i/>
                          <w:sz w:val="20"/>
                          <w:szCs w:val="20"/>
                        </w:rPr>
                        <w:t xml:space="preserve"> National Life Drive – </w:t>
                      </w:r>
                      <w:r>
                        <w:rPr>
                          <w:i/>
                          <w:sz w:val="20"/>
                          <w:szCs w:val="20"/>
                        </w:rPr>
                        <w:t>Davis 4</w:t>
                      </w:r>
                      <w:r w:rsidRPr="000C09B6">
                        <w:rPr>
                          <w:i/>
                          <w:sz w:val="20"/>
                          <w:szCs w:val="20"/>
                        </w:rPr>
                        <w:t>, Montpelier, VT 05620-3521</w:t>
                      </w:r>
                    </w:p>
                    <w:p w14:paraId="1AD5788D" w14:textId="77777777" w:rsidR="000D30EA" w:rsidRDefault="000D30EA" w:rsidP="000D30EA">
                      <w:pPr>
                        <w:pStyle w:val="ListParagraph"/>
                        <w:spacing w:after="0"/>
                        <w:rPr>
                          <w:rFonts w:ascii="Times New Roman" w:hAnsi="Times New Roman"/>
                          <w:sz w:val="16"/>
                          <w:szCs w:val="16"/>
                        </w:rPr>
                      </w:pPr>
                      <w:r>
                        <w:rPr>
                          <w:rFonts w:ascii="Times New Roman" w:hAnsi="Times New Roman"/>
                          <w:sz w:val="16"/>
                          <w:szCs w:val="16"/>
                        </w:rPr>
                        <w:t xml:space="preserve">1 - </w:t>
                      </w:r>
                      <w:r w:rsidRPr="00215CB4">
                        <w:rPr>
                          <w:rFonts w:ascii="Times New Roman" w:hAnsi="Times New Roman"/>
                          <w:sz w:val="16"/>
                          <w:szCs w:val="16"/>
                        </w:rPr>
                        <w:t>Community Water Systems may use posting as a second method, but must also use radio, television, or hand or direct delivery.</w:t>
                      </w:r>
                    </w:p>
                    <w:p w14:paraId="0A7E7911" w14:textId="77777777" w:rsidR="000D30EA" w:rsidRPr="00E0333E" w:rsidRDefault="000D30EA" w:rsidP="000D30EA">
                      <w:pPr>
                        <w:jc w:val="center"/>
                        <w:rPr>
                          <w:sz w:val="16"/>
                          <w:szCs w:val="16"/>
                        </w:rPr>
                      </w:pPr>
                    </w:p>
                  </w:txbxContent>
                </v:textbox>
                <w10:wrap type="through"/>
              </v:shape>
            </w:pict>
          </mc:Fallback>
        </mc:AlternateContent>
      </w:r>
    </w:p>
    <w:sectPr w:rsidR="000D30EA" w:rsidRPr="002132DD" w:rsidSect="000D30E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EA"/>
    <w:rsid w:val="000D30EA"/>
    <w:rsid w:val="000E2570"/>
    <w:rsid w:val="0046419B"/>
    <w:rsid w:val="005A30FF"/>
    <w:rsid w:val="008E6090"/>
    <w:rsid w:val="00906FC5"/>
    <w:rsid w:val="0092354D"/>
    <w:rsid w:val="00D836CB"/>
    <w:rsid w:val="00F22EFC"/>
    <w:rsid w:val="00F9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0053"/>
  <w15:chartTrackingRefBased/>
  <w15:docId w15:val="{F1F1CE8D-91AC-4F78-A931-C23AC13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0E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0EA"/>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0EA"/>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0EA"/>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0EA"/>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D30EA"/>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D30EA"/>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D30EA"/>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D30EA"/>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D30EA"/>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0EA"/>
    <w:rPr>
      <w:rFonts w:eastAsiaTheme="majorEastAsia" w:cstheme="majorBidi"/>
      <w:color w:val="272727" w:themeColor="text1" w:themeTint="D8"/>
    </w:rPr>
  </w:style>
  <w:style w:type="paragraph" w:styleId="Title">
    <w:name w:val="Title"/>
    <w:basedOn w:val="Normal"/>
    <w:next w:val="Normal"/>
    <w:link w:val="TitleChar"/>
    <w:uiPriority w:val="10"/>
    <w:qFormat/>
    <w:rsid w:val="000D30EA"/>
    <w:pPr>
      <w:widowControl/>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0EA"/>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0EA"/>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D30EA"/>
    <w:rPr>
      <w:i/>
      <w:iCs/>
      <w:color w:val="404040" w:themeColor="text1" w:themeTint="BF"/>
    </w:rPr>
  </w:style>
  <w:style w:type="paragraph" w:styleId="ListParagraph">
    <w:name w:val="List Paragraph"/>
    <w:basedOn w:val="Normal"/>
    <w:uiPriority w:val="34"/>
    <w:qFormat/>
    <w:rsid w:val="000D30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D30EA"/>
    <w:rPr>
      <w:i/>
      <w:iCs/>
      <w:color w:val="0F4761" w:themeColor="accent1" w:themeShade="BF"/>
    </w:rPr>
  </w:style>
  <w:style w:type="paragraph" w:styleId="IntenseQuote">
    <w:name w:val="Intense Quote"/>
    <w:basedOn w:val="Normal"/>
    <w:next w:val="Normal"/>
    <w:link w:val="IntenseQuoteChar"/>
    <w:uiPriority w:val="30"/>
    <w:qFormat/>
    <w:rsid w:val="000D30EA"/>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0D30EA"/>
    <w:rPr>
      <w:i/>
      <w:iCs/>
      <w:color w:val="0F4761" w:themeColor="accent1" w:themeShade="BF"/>
    </w:rPr>
  </w:style>
  <w:style w:type="character" w:styleId="IntenseReference">
    <w:name w:val="Intense Reference"/>
    <w:basedOn w:val="DefaultParagraphFont"/>
    <w:uiPriority w:val="32"/>
    <w:qFormat/>
    <w:rsid w:val="000D30EA"/>
    <w:rPr>
      <w:b/>
      <w:bCs/>
      <w:smallCaps/>
      <w:color w:val="0F4761" w:themeColor="accent1" w:themeShade="BF"/>
      <w:spacing w:val="5"/>
    </w:rPr>
  </w:style>
  <w:style w:type="paragraph" w:customStyle="1" w:styleId="Level1">
    <w:name w:val="Level 1"/>
    <w:basedOn w:val="Normal"/>
    <w:rsid w:val="000D30EA"/>
    <w:pPr>
      <w:ind w:left="720" w:hanging="720"/>
    </w:pPr>
  </w:style>
  <w:style w:type="paragraph" w:customStyle="1" w:styleId="a">
    <w:name w:val="_"/>
    <w:basedOn w:val="Normal"/>
    <w:rsid w:val="000D30EA"/>
    <w:pPr>
      <w:ind w:left="720" w:hanging="720"/>
    </w:pPr>
  </w:style>
  <w:style w:type="paragraph" w:styleId="BodyText">
    <w:name w:val="Body Text"/>
    <w:basedOn w:val="Normal"/>
    <w:link w:val="BodyTextChar"/>
    <w:rsid w:val="000D30EA"/>
    <w:pPr>
      <w:widowControl/>
      <w:spacing w:line="230" w:lineRule="auto"/>
    </w:pPr>
    <w:rPr>
      <w:rFonts w:ascii="Arial" w:hAnsi="Arial" w:cs="Arial"/>
      <w:sz w:val="22"/>
      <w:szCs w:val="19"/>
    </w:rPr>
  </w:style>
  <w:style w:type="character" w:customStyle="1" w:styleId="BodyTextChar">
    <w:name w:val="Body Text Char"/>
    <w:basedOn w:val="DefaultParagraphFont"/>
    <w:link w:val="BodyText"/>
    <w:rsid w:val="000D30EA"/>
    <w:rPr>
      <w:rFonts w:ascii="Arial" w:eastAsia="Times New Roman" w:hAnsi="Arial" w:cs="Arial"/>
      <w:szCs w:val="19"/>
    </w:rPr>
  </w:style>
  <w:style w:type="paragraph" w:styleId="BodyText2">
    <w:name w:val="Body Text 2"/>
    <w:basedOn w:val="Normal"/>
    <w:link w:val="BodyText2Char"/>
    <w:rsid w:val="000D30EA"/>
    <w:pPr>
      <w:widowControl/>
      <w:spacing w:line="230" w:lineRule="auto"/>
      <w:jc w:val="both"/>
    </w:pPr>
    <w:rPr>
      <w:rFonts w:ascii="Arial" w:hAnsi="Arial" w:cs="Arial"/>
      <w:b/>
      <w:bCs/>
      <w:i/>
      <w:iCs/>
      <w:sz w:val="22"/>
      <w:szCs w:val="19"/>
    </w:rPr>
  </w:style>
  <w:style w:type="character" w:customStyle="1" w:styleId="BodyText2Char">
    <w:name w:val="Body Text 2 Char"/>
    <w:basedOn w:val="DefaultParagraphFont"/>
    <w:link w:val="BodyText2"/>
    <w:rsid w:val="000D30EA"/>
    <w:rPr>
      <w:rFonts w:ascii="Arial" w:eastAsia="Times New Roman" w:hAnsi="Arial" w:cs="Arial"/>
      <w:b/>
      <w:bCs/>
      <w:i/>
      <w:iCs/>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Janelle</dc:creator>
  <cp:keywords/>
  <dc:description/>
  <cp:lastModifiedBy>user</cp:lastModifiedBy>
  <cp:revision>2</cp:revision>
  <dcterms:created xsi:type="dcterms:W3CDTF">2026-05-07T19:21:00Z</dcterms:created>
  <dcterms:modified xsi:type="dcterms:W3CDTF">2026-05-07T19:21:00Z</dcterms:modified>
</cp:coreProperties>
</file>